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56" w:rsidRPr="00EE2556" w:rsidRDefault="00EE2556" w:rsidP="00EE2556">
      <w:pPr>
        <w:spacing w:line="360" w:lineRule="auto"/>
        <w:rPr>
          <w:rFonts w:ascii="仿宋_GB2312" w:eastAsia="仿宋_GB2312"/>
          <w:sz w:val="24"/>
        </w:rPr>
      </w:pPr>
      <w:r w:rsidRPr="00EE2556">
        <w:rPr>
          <w:rFonts w:ascii="仿宋_GB2312" w:eastAsia="仿宋_GB2312" w:hint="eastAsia"/>
          <w:sz w:val="32"/>
        </w:rPr>
        <w:t>附件5：</w:t>
      </w:r>
    </w:p>
    <w:p w:rsidR="00EE2556" w:rsidRPr="00FB2D12" w:rsidRDefault="00EE2556" w:rsidP="00FB2D12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bookmarkStart w:id="0" w:name="_GoBack"/>
      <w:r w:rsidRPr="00FB2D12">
        <w:rPr>
          <w:rFonts w:ascii="方正小标宋简体" w:eastAsia="方正小标宋简体" w:hint="eastAsia"/>
          <w:b/>
          <w:bCs/>
          <w:sz w:val="36"/>
          <w:szCs w:val="36"/>
        </w:rPr>
        <w:t>责任人任期内经济责任述职报告要求</w:t>
      </w:r>
    </w:p>
    <w:bookmarkEnd w:id="0"/>
    <w:p w:rsidR="00EE2556" w:rsidRPr="00EE2556" w:rsidRDefault="00EE2556" w:rsidP="00EE2556">
      <w:pPr>
        <w:spacing w:line="360" w:lineRule="exact"/>
        <w:ind w:firstLineChars="147" w:firstLine="441"/>
        <w:rPr>
          <w:rFonts w:ascii="黑体" w:eastAsia="黑体" w:hAnsi="宋体"/>
          <w:sz w:val="30"/>
        </w:rPr>
      </w:pPr>
      <w:r w:rsidRPr="00EE2556">
        <w:rPr>
          <w:rFonts w:ascii="黑体" w:eastAsia="黑体" w:hAnsi="宋体" w:hint="eastAsia"/>
          <w:sz w:val="30"/>
        </w:rPr>
        <w:t>一、述职报告主要内容：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1. 部门、单位概况及主要职责分工简介，个人任现职起止时间，接任前部门、单位情况概述；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2. 部门经费预算收支（有否调整）执行完成情况；是否符合有关规定和财务制度；（行政责任人重点叙述内容）；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3．党总支党费收支管理情况；（党务责任人重点叙述内容）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4．工程项目、设备、物资招标采购等重大事项是否符合上级和学校有关规定程序，手续是否完备，投资有无重大失误和损失；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5．各类房产、设备、家具、图书等资产管理使用和处置（租赁、出借）是否合规、合法；各类资产使用效益情况，是否安全、完整、保值增值，有无无偿占用学校有形和无形资产现象；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6．经费外收支是否合法、合规，是否纳入学校财务管理，有无乱收费、乱集资或截留、挤占、挪用学校经费和其他经费、有无私设“小金库”或账外账、滥发钱物等违规违纪、损失浪费现象；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7．对外单位签订的协议、合同等是否合法、合规，有无损害学校权益问题；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8．本单位（部门）债权、债务是否清楚，有无纠纷和遗留问题；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9．重大经济决策事项是否按规定程序并经集体研究决定，效果如何，有无重大失误；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10．本人是否遵守国家财经法规、财务和党风廉政有关制度，有无违纪违规问题；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各负责人在编撰述职报告时，可根据其经济管理职责的要求，从中选择或补充相关内容，报告应真实反映履职期间的工作开展情况，内容涵盖全面、简明扼要、层次逻辑清晰。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黑体" w:eastAsia="黑体" w:hAnsi="宋体"/>
          <w:sz w:val="30"/>
        </w:rPr>
      </w:pPr>
      <w:r w:rsidRPr="00EE2556">
        <w:rPr>
          <w:rFonts w:ascii="黑体" w:eastAsia="黑体" w:hAnsi="宋体" w:hint="eastAsia"/>
          <w:sz w:val="30"/>
        </w:rPr>
        <w:t>二、述职报告格式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报告使用Word编辑，A4纸打印。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1.页面设置：页边距均为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EE2556">
          <w:rPr>
            <w:rFonts w:ascii="仿宋_GB2312" w:eastAsia="仿宋_GB2312" w:hAnsi="宋体" w:hint="eastAsia"/>
            <w:sz w:val="30"/>
          </w:rPr>
          <w:t>2.5cm</w:t>
        </w:r>
      </w:smartTag>
      <w:r w:rsidRPr="00EE2556">
        <w:rPr>
          <w:rFonts w:ascii="仿宋_GB2312" w:eastAsia="仿宋_GB2312" w:hAnsi="宋体" w:hint="eastAsia"/>
          <w:sz w:val="30"/>
        </w:rPr>
        <w:t>，页眉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EE2556">
          <w:rPr>
            <w:rFonts w:ascii="仿宋_GB2312" w:eastAsia="仿宋_GB2312" w:hAnsi="宋体" w:hint="eastAsia"/>
            <w:sz w:val="30"/>
          </w:rPr>
          <w:t>1.5cm</w:t>
        </w:r>
      </w:smartTag>
      <w:r w:rsidRPr="00EE2556">
        <w:rPr>
          <w:rFonts w:ascii="仿宋_GB2312" w:eastAsia="仿宋_GB2312" w:hAnsi="宋体" w:hint="eastAsia"/>
          <w:sz w:val="30"/>
        </w:rPr>
        <w:t>，页脚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cm"/>
        </w:smartTagPr>
        <w:r w:rsidRPr="00EE2556">
          <w:rPr>
            <w:rFonts w:ascii="仿宋_GB2312" w:eastAsia="仿宋_GB2312" w:hAnsi="宋体" w:hint="eastAsia"/>
            <w:sz w:val="30"/>
          </w:rPr>
          <w:t>1.75cm</w:t>
        </w:r>
      </w:smartTag>
      <w:r w:rsidRPr="00EE2556">
        <w:rPr>
          <w:rFonts w:ascii="仿宋_GB2312" w:eastAsia="仿宋_GB2312" w:hAnsi="宋体" w:hint="eastAsia"/>
          <w:sz w:val="30"/>
        </w:rPr>
        <w:t>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2.字体及字号：题目—方正小标宋二号，标题—黑体三号，正文—仿宋三号；</w:t>
      </w:r>
    </w:p>
    <w:p w:rsidR="00EE2556" w:rsidRPr="00EE2556" w:rsidRDefault="00EE2556" w:rsidP="00EE2556">
      <w:pPr>
        <w:spacing w:line="360" w:lineRule="exact"/>
        <w:ind w:firstLineChars="200" w:firstLine="600"/>
        <w:rPr>
          <w:rFonts w:ascii="仿宋_GB2312" w:eastAsia="仿宋_GB2312" w:hAnsi="宋体"/>
          <w:sz w:val="30"/>
        </w:rPr>
      </w:pPr>
      <w:r w:rsidRPr="00EE2556">
        <w:rPr>
          <w:rFonts w:ascii="仿宋_GB2312" w:eastAsia="仿宋_GB2312" w:hAnsi="宋体" w:hint="eastAsia"/>
          <w:sz w:val="30"/>
        </w:rPr>
        <w:t>4.题目名称：（）经济责任审计述职报告；</w:t>
      </w:r>
    </w:p>
    <w:p w:rsidR="00EE2556" w:rsidRPr="00EE2556" w:rsidRDefault="00EE2556" w:rsidP="00EE2556">
      <w:pPr>
        <w:spacing w:line="360" w:lineRule="exact"/>
        <w:ind w:firstLineChars="200" w:firstLine="600"/>
      </w:pPr>
      <w:r w:rsidRPr="00EE2556">
        <w:rPr>
          <w:rFonts w:ascii="仿宋_GB2312" w:eastAsia="仿宋_GB2312" w:hAnsi="宋体" w:hint="eastAsia"/>
          <w:sz w:val="30"/>
        </w:rPr>
        <w:t>5.落款：单位（部门），亲笔签名，×年×月×日。</w:t>
      </w:r>
    </w:p>
    <w:p w:rsidR="00BC623E" w:rsidRPr="00EE2556" w:rsidRDefault="00BC623E" w:rsidP="00EE2556"/>
    <w:sectPr w:rsidR="00BC623E" w:rsidRPr="00EE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3D" w:rsidRDefault="004C463D" w:rsidP="00721F46">
      <w:r>
        <w:separator/>
      </w:r>
    </w:p>
  </w:endnote>
  <w:endnote w:type="continuationSeparator" w:id="0">
    <w:p w:rsidR="004C463D" w:rsidRDefault="004C463D" w:rsidP="007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3D" w:rsidRDefault="004C463D" w:rsidP="00721F46">
      <w:r>
        <w:separator/>
      </w:r>
    </w:p>
  </w:footnote>
  <w:footnote w:type="continuationSeparator" w:id="0">
    <w:p w:rsidR="004C463D" w:rsidRDefault="004C463D" w:rsidP="0072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C4"/>
    <w:rsid w:val="004C463D"/>
    <w:rsid w:val="00721F46"/>
    <w:rsid w:val="007F2F45"/>
    <w:rsid w:val="00BC623E"/>
    <w:rsid w:val="00EE2556"/>
    <w:rsid w:val="00FB2D12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Sky123.Org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2016-06-29T07:37:00Z</dcterms:created>
  <dcterms:modified xsi:type="dcterms:W3CDTF">2016-07-08T06:33:00Z</dcterms:modified>
</cp:coreProperties>
</file>